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1212" w:type="dxa"/>
        <w:tblLook w:val="04A0"/>
      </w:tblPr>
      <w:tblGrid>
        <w:gridCol w:w="600"/>
        <w:gridCol w:w="1680"/>
        <w:gridCol w:w="8400"/>
      </w:tblGrid>
      <w:tr w:rsidR="004D0A9F" w:rsidRPr="00671857" w:rsidTr="004D0A9F">
        <w:trPr>
          <w:trHeight w:val="315"/>
          <w:tblHeader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l-GR" w:eastAsia="el-GR"/>
              </w:rPr>
            </w:pPr>
            <w:proofErr w:type="spellStart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>Κωδικός</w:t>
            </w:r>
            <w:proofErr w:type="spellEnd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>είδους</w:t>
            </w:r>
            <w:proofErr w:type="spellEnd"/>
          </w:p>
        </w:tc>
        <w:tc>
          <w:tcPr>
            <w:tcW w:w="8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b/>
                <w:bCs/>
                <w:iCs/>
                <w:sz w:val="20"/>
                <w:szCs w:val="20"/>
                <w:lang w:val="el-GR" w:eastAsia="el-GR"/>
              </w:rPr>
            </w:pPr>
            <w:proofErr w:type="spellStart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>Περιγραφή</w:t>
            </w:r>
            <w:proofErr w:type="spellEnd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>είδους</w:t>
            </w:r>
            <w:proofErr w:type="spellEnd"/>
            <w:r w:rsidRPr="00671857">
              <w:rPr>
                <w:rFonts w:ascii="Calibri" w:hAnsi="Calibri" w:cs="Calibri"/>
                <w:b/>
                <w:bCs/>
                <w:i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2501-0011263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ΔΕΙΚΤΕΣ ΒΙΟΛΟΓΙΚΟΙ ΧΗΜΙΚΟΙ ΟΛΟΚΛΗΡΩΜΕΝΟΙ ΑΤΜΟΥ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Να παρέχει αξιόπιστα αποτελέσματα έπειτα από επώαση μιας ώρας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Κατάλληλοι για κύκλους αποστείρωσης με υποβοήθηση κενού σε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>121°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bidi="en-US"/>
              </w:rPr>
              <w:t>C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>-135°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bidi="en-US"/>
              </w:rPr>
              <w:t>C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Ο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κατασκευαστικός οίκος του προϊόντος να είναι πιστοποιημένος σύμφωνα με το ΕΝ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bidi="en-US"/>
              </w:rPr>
              <w:t>ISO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13485 ή ισοδύναμο βάσει κατηγοριοποίησης ΕΛΟΤ.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Να διαθέτει συμμόρφωση με το ΕΝ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bidi="en-US"/>
              </w:rPr>
              <w:t>ISO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n-US"/>
              </w:rPr>
              <w:t xml:space="preserve"> </w:t>
            </w: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11138-1-3 ή ισοδύναμο.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Να φέρει χημικό δείκτη εκτυπωμένο με μελάνι που να αντιδρά στον ατμό ο οποίος να αποκολλάται εύκολα προς διατήρηση ιστορικού.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35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Στη συσκευασία του προϊόντος να αναγράφονται: κωδικός και περιγραφή προϊόντος, αριθμός παρτίδας, </w:t>
            </w:r>
            <w:proofErr w:type="spellStart"/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βακτηριακό</w:t>
            </w:r>
            <w:proofErr w:type="spellEnd"/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 στέλεχος και φορτίο, ημερομηνία παραγωγής και λήξης.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28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Να διατίθεται δωρεάν συνοδός εξοπλισμός (επωαστήρας).</w:t>
            </w:r>
          </w:p>
          <w:p w:rsidR="004D0A9F" w:rsidRPr="001A7AFC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35"/>
              </w:tabs>
              <w:spacing w:befor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Η συσκευή του επωαστήρα για τους βιολογικούς δείκτες να διαθέτει τουλάχιστον 12 θέσεις επώασης. Να έχει την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επωαστήρα.</w:t>
            </w:r>
          </w:p>
          <w:p w:rsidR="004D0A9F" w:rsidRPr="00671857" w:rsidRDefault="004D0A9F" w:rsidP="004D0A9F">
            <w:pPr>
              <w:pStyle w:val="40"/>
              <w:numPr>
                <w:ilvl w:val="0"/>
                <w:numId w:val="1"/>
              </w:numPr>
              <w:shd w:val="clear" w:color="auto" w:fill="auto"/>
              <w:tabs>
                <w:tab w:val="left" w:pos="335"/>
              </w:tabs>
              <w:spacing w:before="0"/>
              <w:jc w:val="both"/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</w:pPr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Να διαθέτει εκτυπωτή για μακρόχρονη αρχειοθέτηση των αποτελεσμάτων και άμεση </w:t>
            </w:r>
            <w:proofErr w:type="spellStart"/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ιχνηλασιμότητα</w:t>
            </w:r>
            <w:proofErr w:type="spellEnd"/>
            <w:r w:rsidRPr="001A7AFC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 καθώς και διασταύρωση του οπτικού αποτελέσματος.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2501-0011265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ΔΕΙΚΤΕΣ ΥΓΡΟΥ ΚΛΙΒΑΝΟΥ ΑΠΟΣΤΕΙΡΩΣΗΣ ΜΕΓΑΛΟΙ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2406-0005416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ΠΕΔΙΑ ΑΠΟΣΤΕΙΡΩΜΕΝΑ Μ.Χ.45 Χ 75CM ΧΩΡΙΣ ΟΠΗ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2406-0005415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ΠΕΔΙΑ ΑΠΟΣΤΕΙΡΩΜΕΝΑ Μ.Χ.75 Χ 90CM ΧΩΡΙΣ ΟΠΗ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2406-0005444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ΠΕΔΙΑ ΚΑΘΕΤΗΣ ΑΠΟΜΟΝΩΣΗΣ-ΚΟΥΡΤΙΝΑ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2501-0011454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ΡΟΛΟΙ ΜΕ ΠΙΕΤΑ 250mm Χ 100 m ΑΠΟΣΤΕΙΡΩΣΗΣ ΕΡΓΑΛΕΙΩΝ</w:t>
            </w:r>
          </w:p>
          <w:p w:rsidR="004D0A9F" w:rsidRDefault="004D0A9F" w:rsidP="00AE2267">
            <w:pPr>
              <w:pStyle w:val="20"/>
              <w:shd w:val="clear" w:color="auto" w:fill="auto"/>
              <w:spacing w:before="0" w:after="0" w:line="240" w:lineRule="exact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</w:pPr>
            <w:r w:rsidRPr="00057E3F"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>Να έχουν από τη μια πλευρά ανθεκτικό χαρτί που να αντέχει στα βαριά εργαλεία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bidi="el-GR"/>
              </w:rPr>
              <w:t xml:space="preserve"> </w:t>
            </w:r>
          </w:p>
          <w:p w:rsidR="004D0A9F" w:rsidRPr="00061204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bidi="el-GR"/>
              </w:rPr>
              <w:t xml:space="preserve">Να έχουν από την άλλη πλευρά διαφανές ανθεκτικό φιλμ ώστε να μην σχίζεται κατά το άνοιγμα Να έχουν πολλαπλή </w:t>
            </w:r>
            <w:proofErr w:type="spellStart"/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bidi="el-GR"/>
              </w:rPr>
              <w:t>θερμοσυγκόλληση</w:t>
            </w:r>
            <w:proofErr w:type="spellEnd"/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bidi="el-GR"/>
              </w:rPr>
              <w:t xml:space="preserve"> τουλάχιστον </w:t>
            </w:r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US" w:bidi="en-US"/>
              </w:rPr>
              <w:t>10</w:t>
            </w:r>
            <w:r w:rsidRPr="00057E3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n-US" w:bidi="en-US"/>
              </w:rPr>
              <w:t>mm</w:t>
            </w:r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US" w:bidi="en-US"/>
              </w:rPr>
              <w:t xml:space="preserve"> </w:t>
            </w:r>
            <w:r w:rsidRPr="00061204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bidi="el-GR"/>
              </w:rPr>
              <w:t>να αντέχει στις συνθήκες κλιβανισμού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2405-0001581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ΤΑΙΝΙΕΣ ΑΤΜΟΥ ΦΑΡΔΙΕΣ ΑΥΤΟΚΟΛΛΗΤΕΣ ΓΙΑ ΚΛΙΒΑΝΟ 3/4</w:t>
            </w:r>
          </w:p>
        </w:tc>
      </w:tr>
      <w:tr w:rsidR="004D0A9F" w:rsidRPr="00671857" w:rsidTr="004D0A9F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Pr="00671857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2501-0011599</w:t>
            </w:r>
          </w:p>
        </w:tc>
        <w:tc>
          <w:tcPr>
            <w:tcW w:w="8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D0A9F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 xml:space="preserve">ΧΑΡΤΙ ΑΠΟΣΤΕΙΡΩΣΗΣ ΤΥΠΟΥ </w:t>
            </w: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NON</w:t>
            </w: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>-</w:t>
            </w: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WOVEN</w:t>
            </w:r>
            <w:r w:rsidRPr="00671857"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  <w:t xml:space="preserve"> 100 Χ 100</w:t>
            </w:r>
            <w:r w:rsidRPr="00671857">
              <w:rPr>
                <w:rFonts w:ascii="Calibri" w:hAnsi="Calibri" w:cs="Calibri"/>
                <w:iCs/>
                <w:sz w:val="20"/>
                <w:szCs w:val="20"/>
                <w:lang w:eastAsia="el-GR"/>
              </w:rPr>
              <w:t>cm</w:t>
            </w:r>
          </w:p>
          <w:p w:rsidR="004D0A9F" w:rsidRDefault="004D0A9F" w:rsidP="00AE2267">
            <w:pPr>
              <w:ind w:left="1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Περιτύλιγμα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αποστείρωσης </w:t>
            </w:r>
            <w:r w:rsidRPr="00803887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</w:rPr>
              <w:t>woven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100% συνθετικό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Περιτύλιγμα κατάλληλο για αποστείρωση </w:t>
            </w:r>
            <w:r w:rsidRPr="00803887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</w:rPr>
              <w:t>woven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από 100%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συνθετικές ίνες για τη συσκευασία υλικών (ιματισμού – εργαλείων)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προς αποστείρωση με ατμό και πλάσμα.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</w:p>
          <w:p w:rsidR="004D0A9F" w:rsidRDefault="004D0A9F" w:rsidP="00AE2267">
            <w:pPr>
              <w:ind w:left="1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Να είναι τουλάχιστον 4 στρωμάτων και βάρους 50 – 60 </w:t>
            </w:r>
            <w:r w:rsidRPr="00DA55A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gr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/</w:t>
            </w:r>
            <w:r w:rsidRPr="00DA55A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m2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  <w:p w:rsidR="004D0A9F" w:rsidRDefault="004D0A9F" w:rsidP="00AE2267">
            <w:pPr>
              <w:ind w:left="1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είναι αδιάβροχο με υψηλή μηχανική αντοχή σε εφελκυσμό.</w:t>
            </w:r>
          </w:p>
          <w:p w:rsidR="004D0A9F" w:rsidRPr="008D21B8" w:rsidRDefault="004D0A9F" w:rsidP="00AE2267">
            <w:pPr>
              <w:suppressAutoHyphens w:val="0"/>
              <w:ind w:left="0" w:right="0"/>
              <w:jc w:val="left"/>
              <w:rPr>
                <w:rFonts w:ascii="Calibri" w:hAnsi="Calibri" w:cs="Calibri"/>
                <w:iCs/>
                <w:sz w:val="20"/>
                <w:szCs w:val="20"/>
                <w:lang w:val="el-GR" w:eastAsia="el-GR"/>
              </w:rPr>
            </w:pP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 είναι μαλακό και εύκαμπτο, να τυλίγεται εύκολα, να μην ζαρώνει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και να μην δημιουργεί στατικό ηλεκτρισμό, με αποτέλεσμα να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διευκολύνει την άσηπτη τεχνική του χειρουργείου.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br/>
              <w:t>Να μην απελευθερώνει ινίδια/μικροσωματίδια κατά το άνοιγμα των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80388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πακέτων και κατά τον κλιβανισμό.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34407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Τέλος να είναι άοσμο και μη τοξικό</w:t>
            </w:r>
          </w:p>
        </w:tc>
      </w:tr>
    </w:tbl>
    <w:p w:rsidR="000E0B7F" w:rsidRDefault="000E0B7F"/>
    <w:sectPr w:rsidR="000E0B7F" w:rsidSect="000E0B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9257D"/>
    <w:multiLevelType w:val="multilevel"/>
    <w:tmpl w:val="3E908576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D0A9F"/>
    <w:rsid w:val="000E0B7F"/>
    <w:rsid w:val="002E6211"/>
    <w:rsid w:val="004D0A9F"/>
    <w:rsid w:val="0052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9F"/>
    <w:pPr>
      <w:suppressAutoHyphens/>
      <w:spacing w:after="0" w:line="240" w:lineRule="auto"/>
      <w:ind w:left="-567" w:right="-482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Σώμα κειμένου (4)_"/>
    <w:basedOn w:val="a0"/>
    <w:link w:val="40"/>
    <w:rsid w:val="004D0A9F"/>
    <w:rPr>
      <w:rFonts w:ascii="Microsoft Sans Serif" w:eastAsia="Microsoft Sans Serif" w:hAnsi="Microsoft Sans Serif" w:cs="Microsoft Sans Serif"/>
      <w:shd w:val="clear" w:color="auto" w:fill="FFFFFF"/>
    </w:rPr>
  </w:style>
  <w:style w:type="paragraph" w:customStyle="1" w:styleId="40">
    <w:name w:val="Σώμα κειμένου (4)"/>
    <w:basedOn w:val="a"/>
    <w:link w:val="4"/>
    <w:rsid w:val="004D0A9F"/>
    <w:pPr>
      <w:widowControl w:val="0"/>
      <w:shd w:val="clear" w:color="auto" w:fill="FFFFFF"/>
      <w:suppressAutoHyphens w:val="0"/>
      <w:spacing w:before="240" w:line="292" w:lineRule="exact"/>
      <w:ind w:left="0" w:right="0"/>
      <w:jc w:val="left"/>
    </w:pPr>
    <w:rPr>
      <w:rFonts w:ascii="Microsoft Sans Serif" w:eastAsia="Microsoft Sans Serif" w:hAnsi="Microsoft Sans Serif" w:cs="Microsoft Sans Serif"/>
      <w:sz w:val="22"/>
      <w:szCs w:val="22"/>
      <w:lang w:val="el-GR" w:eastAsia="en-US"/>
    </w:rPr>
  </w:style>
  <w:style w:type="character" w:customStyle="1" w:styleId="2">
    <w:name w:val="Σώμα κειμένου (2)_"/>
    <w:basedOn w:val="a0"/>
    <w:link w:val="20"/>
    <w:rsid w:val="004D0A9F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4D0A9F"/>
    <w:pPr>
      <w:widowControl w:val="0"/>
      <w:shd w:val="clear" w:color="auto" w:fill="FFFFFF"/>
      <w:suppressAutoHyphens w:val="0"/>
      <w:spacing w:before="120" w:after="360" w:line="269" w:lineRule="exact"/>
      <w:ind w:left="0" w:right="0" w:hanging="460"/>
    </w:pPr>
    <w:rPr>
      <w:rFonts w:ascii="Calibri" w:eastAsia="Calibri" w:hAnsi="Calibri" w:cs="Calibri"/>
      <w:sz w:val="22"/>
      <w:szCs w:val="22"/>
      <w:lang w:val="el-G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2118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ch.panagopoulou</dc:creator>
  <cp:lastModifiedBy>ch.panagopoulou</cp:lastModifiedBy>
  <cp:revision>1</cp:revision>
  <dcterms:created xsi:type="dcterms:W3CDTF">2025-04-09T18:08:00Z</dcterms:created>
  <dcterms:modified xsi:type="dcterms:W3CDTF">2025-04-09T18:09:00Z</dcterms:modified>
</cp:coreProperties>
</file>